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0" w:name="OLE_LINK283"/>
      <w:r>
        <w:rPr>
          <w:rFonts w:ascii="Arial" w:hAnsi="Arial" w:cs="Arial"/>
          <w:b/>
          <w:bCs/>
          <w:lang w:val="en-US" w:eastAsia="en-US"/>
        </w:rPr>
        <w:t>3GPP TSG-RAN WG2 Meeting #109bis</w:t>
      </w:r>
      <w:r>
        <w:rPr>
          <w:rFonts w:ascii="Arial" w:hAnsi="Arial" w:cs="Arial"/>
          <w:b/>
          <w:bCs/>
          <w:lang w:val="en-US" w:eastAsia="en-US"/>
        </w:rPr>
        <w:tab/>
      </w:r>
      <w:r>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R2-2002777</w:t>
      </w:r>
    </w:p>
    <w:bookmarkEnd w:id="0"/>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E-Meeting, 20th Apr – 30th Apr, 2020</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Clarification on the generation of the two MAC PDUs</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6.7.3.1</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1" w:name="_Ref165266342"/>
      <w:r>
        <w:t>Introduction</w:t>
      </w:r>
      <w:bookmarkEnd w:id="1"/>
      <w:bookmarkStart w:id="3" w:name="_GoBack"/>
      <w:bookmarkEnd w:id="3"/>
    </w:p>
    <w:p>
      <w:r>
        <w:t>According to the discussion on intra-UE prioritization in the RAN2#109e meeting, RAN2 made the following observation [1]:</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79"/>
              <w:tabs>
                <w:tab w:val="left" w:pos="1619"/>
                <w:tab w:val="clear" w:pos="1440"/>
              </w:tabs>
              <w:ind w:left="1619"/>
            </w:pPr>
            <w:r>
              <w:rPr>
                <w:lang w:eastAsia="ko-KR"/>
              </w:rPr>
              <w:t>Observation, acc to current R2 agreements: In case that two MAC PDUs with the same L1 priority (i.e. high-high or low-low) are delivered by MAC, the second PDU has priority from RAN2 perspective (based on LCH priority).</w:t>
            </w:r>
          </w:p>
        </w:tc>
      </w:tr>
    </w:tbl>
    <w:p>
      <w:r>
        <w:t>In this contribution, we discuss the potential misalignments between the RAN1 specification and the RAN2 specification</w:t>
      </w:r>
    </w:p>
    <w:p>
      <w:pPr>
        <w:pStyle w:val="2"/>
        <w:jc w:val="left"/>
      </w:pPr>
      <w:r>
        <w:rPr>
          <w:rFonts w:hint="eastAsia"/>
        </w:rPr>
        <w:t>Discussion</w:t>
      </w:r>
    </w:p>
    <w:p>
      <w:pPr>
        <w:pStyle w:val="3"/>
        <w:keepLines w:val="0"/>
        <w:tabs>
          <w:tab w:val="left" w:pos="576"/>
        </w:tabs>
        <w:spacing w:line="240" w:lineRule="auto"/>
        <w:ind w:left="0" w:firstLine="0"/>
        <w:jc w:val="left"/>
      </w:pPr>
      <w:r>
        <w:rPr>
          <w:bCs/>
          <w:szCs w:val="22"/>
        </w:rPr>
        <w:t>Consistency analysis between PHY and MAC</w:t>
      </w:r>
    </w:p>
    <w:p>
      <w:pPr>
        <w:rPr>
          <w:lang w:eastAsia="zh-CN"/>
        </w:rPr>
      </w:pPr>
      <w:r>
        <w:rPr>
          <w:lang w:eastAsia="zh-CN"/>
        </w:rPr>
        <w:t>Here we have the following table to list all the potential use cases for the PUSCH collision based on the current MAC CR [2] for the IIOT WI and the 3GPP TS 38.213 [3], assuming the second uplink grant arrives later than the first uplink grant and the first/second grant could be either DG (Dynamic Grant) or CG (Configured Grant). Here we consider that each collision would have the following two scenarios to be considered:</w:t>
      </w:r>
    </w:p>
    <w:p>
      <w:pPr>
        <w:pStyle w:val="71"/>
        <w:numPr>
          <w:ilvl w:val="0"/>
          <w:numId w:val="7"/>
        </w:numPr>
        <w:ind w:firstLineChars="0"/>
        <w:rPr>
          <w:lang w:eastAsia="zh-CN"/>
        </w:rPr>
      </w:pPr>
      <w:r>
        <w:rPr>
          <w:lang w:eastAsia="zh-CN"/>
        </w:rPr>
        <w:t>Scenario A: The two grants have the same priority.</w:t>
      </w:r>
    </w:p>
    <w:p>
      <w:pPr>
        <w:pStyle w:val="71"/>
        <w:numPr>
          <w:ilvl w:val="0"/>
          <w:numId w:val="7"/>
        </w:numPr>
        <w:ind w:firstLineChars="0"/>
        <w:rPr>
          <w:lang w:eastAsia="zh-CN"/>
        </w:rPr>
      </w:pPr>
      <w:r>
        <w:rPr>
          <w:lang w:eastAsia="zh-CN"/>
        </w:rPr>
        <w:t>Scenario B: The second grant has higher priority.</w:t>
      </w:r>
    </w:p>
    <w:p>
      <w:pPr>
        <w:rPr>
          <w:lang w:eastAsia="zh-CN"/>
        </w:rPr>
      </w:pPr>
      <w:r>
        <w:rPr>
          <w:lang w:eastAsia="zh-CN"/>
        </w:rPr>
        <w:t>For the Scenario C that the first grant has higher priority, as the MAC would only generate one MAC PDU for the first grant, there is no special handling needed in the PHY. According to the 3GPP TS 38.213 [3], the DG-PUSCH can be assigned with a priority index as indicated in the DCI “</w:t>
      </w:r>
      <w:r>
        <w:t>Priority indicator</w:t>
      </w:r>
      <w:r>
        <w:rPr>
          <w:lang w:eastAsia="zh-CN"/>
        </w:rPr>
        <w:t>” field, and CG-PUSCH can be assigned with a priority index as configured in the RRC message, and the priority index of the CG-PUSCH and the DG-PUSCH can be same or different. It is also possible that the PHY has the same priority for the two PUSCH(s), and the priority of the two PUSCH(s) in MAC is different.</w:t>
      </w:r>
    </w:p>
    <w:p>
      <w:pPr>
        <w:pStyle w:val="14"/>
        <w:keepNext/>
        <w:jc w:val="center"/>
      </w:pPr>
      <w:r>
        <w:t xml:space="preserve">Table </w:t>
      </w:r>
      <w:r>
        <w:fldChar w:fldCharType="begin"/>
      </w:r>
      <w:r>
        <w:instrText xml:space="preserve"> SEQ Table \* ARABIC </w:instrText>
      </w:r>
      <w:r>
        <w:fldChar w:fldCharType="separate"/>
      </w:r>
      <w:r>
        <w:t>1</w:t>
      </w:r>
      <w:r>
        <w:fldChar w:fldCharType="end"/>
      </w:r>
      <w:r>
        <w:t>: Priority handling in PHY and MAC</w:t>
      </w:r>
    </w:p>
    <w:tbl>
      <w:tblPr>
        <w:tblStyle w:val="27"/>
        <w:tblW w:w="11483"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317"/>
        <w:gridCol w:w="1317"/>
        <w:gridCol w:w="3200"/>
        <w:gridCol w:w="3536"/>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5" w:type="dxa"/>
          </w:tcPr>
          <w:p>
            <w:pPr>
              <w:rPr>
                <w:b/>
                <w:lang w:eastAsia="zh-CN"/>
              </w:rPr>
            </w:pPr>
            <w:r>
              <w:rPr>
                <w:b/>
                <w:lang w:eastAsia="zh-CN"/>
              </w:rPr>
              <w:t>Case</w:t>
            </w:r>
          </w:p>
        </w:tc>
        <w:tc>
          <w:tcPr>
            <w:tcW w:w="1317" w:type="dxa"/>
          </w:tcPr>
          <w:p>
            <w:pPr>
              <w:rPr>
                <w:b/>
                <w:lang w:eastAsia="zh-CN"/>
              </w:rPr>
            </w:pPr>
            <w:r>
              <w:rPr>
                <w:b/>
                <w:lang w:eastAsia="zh-CN"/>
              </w:rPr>
              <w:t>First PUSCH</w:t>
            </w:r>
          </w:p>
        </w:tc>
        <w:tc>
          <w:tcPr>
            <w:tcW w:w="1317" w:type="dxa"/>
          </w:tcPr>
          <w:p>
            <w:pPr>
              <w:rPr>
                <w:b/>
                <w:lang w:eastAsia="zh-CN"/>
              </w:rPr>
            </w:pPr>
            <w:r>
              <w:rPr>
                <w:b/>
                <w:lang w:eastAsia="zh-CN"/>
              </w:rPr>
              <w:t>Second PUSCH</w:t>
            </w:r>
          </w:p>
        </w:tc>
        <w:tc>
          <w:tcPr>
            <w:tcW w:w="3200" w:type="dxa"/>
          </w:tcPr>
          <w:p>
            <w:pPr>
              <w:rPr>
                <w:b/>
                <w:lang w:eastAsia="zh-CN"/>
              </w:rPr>
            </w:pPr>
            <w:r>
              <w:rPr>
                <w:b/>
                <w:lang w:eastAsia="zh-CN"/>
              </w:rPr>
              <w:t>PHY (S-A and S-B is the PHY priority)</w:t>
            </w:r>
          </w:p>
        </w:tc>
        <w:tc>
          <w:tcPr>
            <w:tcW w:w="3536" w:type="dxa"/>
          </w:tcPr>
          <w:p>
            <w:pPr>
              <w:rPr>
                <w:b/>
                <w:lang w:eastAsia="zh-CN"/>
              </w:rPr>
            </w:pPr>
            <w:r>
              <w:rPr>
                <w:b/>
                <w:lang w:eastAsia="zh-CN"/>
              </w:rPr>
              <w:t>MAC (S-A and S-B is the MAC priority)</w:t>
            </w:r>
          </w:p>
        </w:tc>
        <w:tc>
          <w:tcPr>
            <w:tcW w:w="1408" w:type="dxa"/>
          </w:tcPr>
          <w:p>
            <w:pPr>
              <w:rPr>
                <w:b/>
                <w:lang w:eastAsia="zh-CN"/>
              </w:rPr>
            </w:pPr>
            <w:r>
              <w:rPr>
                <w:b/>
                <w:lang w:eastAsia="zh-CN"/>
              </w:rPr>
              <w:t>Consistency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5" w:type="dxa"/>
          </w:tcPr>
          <w:p>
            <w:pPr>
              <w:rPr>
                <w:lang w:eastAsia="zh-CN"/>
              </w:rPr>
            </w:pPr>
            <w:r>
              <w:rPr>
                <w:lang w:eastAsia="zh-CN"/>
              </w:rPr>
              <w:t>1</w:t>
            </w:r>
          </w:p>
        </w:tc>
        <w:tc>
          <w:tcPr>
            <w:tcW w:w="1317" w:type="dxa"/>
          </w:tcPr>
          <w:p>
            <w:pPr>
              <w:rPr>
                <w:lang w:eastAsia="zh-CN"/>
              </w:rPr>
            </w:pPr>
            <w:r>
              <w:rPr>
                <w:lang w:eastAsia="zh-CN"/>
              </w:rPr>
              <w:t>DG-PUSCH</w:t>
            </w:r>
          </w:p>
        </w:tc>
        <w:tc>
          <w:tcPr>
            <w:tcW w:w="1317" w:type="dxa"/>
          </w:tcPr>
          <w:p>
            <w:pPr>
              <w:rPr>
                <w:lang w:eastAsia="zh-CN"/>
              </w:rPr>
            </w:pPr>
            <w:r>
              <w:rPr>
                <w:lang w:eastAsia="zh-CN"/>
              </w:rPr>
              <w:t>DG-PUSCH</w:t>
            </w:r>
          </w:p>
        </w:tc>
        <w:tc>
          <w:tcPr>
            <w:tcW w:w="3200" w:type="dxa"/>
          </w:tcPr>
          <w:p>
            <w:pPr>
              <w:rPr>
                <w:lang w:eastAsia="zh-CN"/>
              </w:rPr>
            </w:pPr>
            <w:r>
              <w:rPr>
                <w:lang w:eastAsia="zh-CN"/>
              </w:rPr>
              <w:t>Not specified</w:t>
            </w:r>
          </w:p>
        </w:tc>
        <w:tc>
          <w:tcPr>
            <w:tcW w:w="3536" w:type="dxa"/>
          </w:tcPr>
          <w:p>
            <w:pPr>
              <w:rPr>
                <w:lang w:eastAsia="zh-CN"/>
              </w:rPr>
            </w:pPr>
            <w:r>
              <w:rPr>
                <w:lang w:eastAsia="zh-CN"/>
              </w:rPr>
              <w:t>Not specified</w:t>
            </w:r>
          </w:p>
        </w:tc>
        <w:tc>
          <w:tcPr>
            <w:tcW w:w="1408" w:type="dxa"/>
          </w:tcPr>
          <w:p>
            <w:pPr>
              <w:rPr>
                <w:lang w:eastAsia="zh-CN"/>
              </w:rPr>
            </w:pPr>
            <w:r>
              <w:rPr>
                <w:lang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5" w:type="dxa"/>
          </w:tcPr>
          <w:p>
            <w:pPr>
              <w:rPr>
                <w:lang w:eastAsia="zh-CN"/>
              </w:rPr>
            </w:pPr>
            <w:r>
              <w:rPr>
                <w:lang w:eastAsia="zh-CN"/>
              </w:rPr>
              <w:t>2</w:t>
            </w:r>
          </w:p>
        </w:tc>
        <w:tc>
          <w:tcPr>
            <w:tcW w:w="1317" w:type="dxa"/>
          </w:tcPr>
          <w:p>
            <w:pPr>
              <w:rPr>
                <w:lang w:eastAsia="zh-CN"/>
              </w:rPr>
            </w:pPr>
            <w:r>
              <w:rPr>
                <w:lang w:eastAsia="zh-CN"/>
              </w:rPr>
              <w:t>DG-PUSCH</w:t>
            </w:r>
          </w:p>
        </w:tc>
        <w:tc>
          <w:tcPr>
            <w:tcW w:w="1317" w:type="dxa"/>
          </w:tcPr>
          <w:p>
            <w:pPr>
              <w:rPr>
                <w:lang w:eastAsia="zh-CN"/>
              </w:rPr>
            </w:pPr>
            <w:r>
              <w:rPr>
                <w:lang w:eastAsia="zh-CN"/>
              </w:rPr>
              <w:t>CG-PUSCH</w:t>
            </w:r>
          </w:p>
        </w:tc>
        <w:tc>
          <w:tcPr>
            <w:tcW w:w="3200" w:type="dxa"/>
          </w:tcPr>
          <w:p>
            <w:pPr>
              <w:rPr>
                <w:highlight w:val="green"/>
                <w:lang w:eastAsia="zh-CN"/>
              </w:rPr>
            </w:pPr>
            <w:r>
              <w:rPr>
                <w:b/>
                <w:highlight w:val="green"/>
                <w:lang w:eastAsia="zh-CN"/>
              </w:rPr>
              <w:t>S-A:</w:t>
            </w:r>
            <w:r>
              <w:rPr>
                <w:highlight w:val="green"/>
                <w:lang w:eastAsia="zh-CN"/>
              </w:rPr>
              <w:t xml:space="preserve"> DG-PUSCH is transmitted. CG-PUSCH is cancelled. </w:t>
            </w:r>
          </w:p>
          <w:p>
            <w:pPr>
              <w:rPr>
                <w:b/>
                <w:highlight w:val="green"/>
                <w:lang w:eastAsia="zh-CN"/>
              </w:rPr>
            </w:pPr>
            <w:r>
              <w:rPr>
                <w:b/>
                <w:highlight w:val="green"/>
                <w:lang w:eastAsia="zh-CN"/>
              </w:rPr>
              <w:t xml:space="preserve">S-B: </w:t>
            </w:r>
            <w:r>
              <w:rPr>
                <w:highlight w:val="green"/>
                <w:lang w:eastAsia="zh-CN"/>
              </w:rPr>
              <w:t>DG-PUSCH is cancelled. CG-PUSCH is transmitted.</w:t>
            </w:r>
          </w:p>
        </w:tc>
        <w:tc>
          <w:tcPr>
            <w:tcW w:w="3536" w:type="dxa"/>
          </w:tcPr>
          <w:p>
            <w:pPr>
              <w:rPr>
                <w:highlight w:val="green"/>
                <w:lang w:eastAsia="zh-CN"/>
              </w:rPr>
            </w:pPr>
            <w:r>
              <w:rPr>
                <w:b/>
                <w:highlight w:val="green"/>
                <w:lang w:eastAsia="zh-CN"/>
              </w:rPr>
              <w:t>S-A:</w:t>
            </w:r>
            <w:r>
              <w:rPr>
                <w:highlight w:val="green"/>
                <w:lang w:eastAsia="zh-CN"/>
              </w:rPr>
              <w:t xml:space="preserve"> DG-PUSCH generates a MAC PDU. CG does not generate a MAC PDU.</w:t>
            </w:r>
          </w:p>
          <w:p>
            <w:pPr>
              <w:rPr>
                <w:highlight w:val="green"/>
                <w:lang w:eastAsia="zh-CN"/>
              </w:rPr>
            </w:pPr>
            <w:r>
              <w:rPr>
                <w:b/>
                <w:highlight w:val="green"/>
                <w:lang w:eastAsia="zh-CN"/>
              </w:rPr>
              <w:t xml:space="preserve">S-B: </w:t>
            </w:r>
            <w:r>
              <w:rPr>
                <w:highlight w:val="green"/>
                <w:lang w:eastAsia="zh-CN"/>
              </w:rPr>
              <w:t>DG-PUSCH does not generate MAC PDU. CG-PUSCH generates MAC PDU.</w:t>
            </w:r>
          </w:p>
        </w:tc>
        <w:tc>
          <w:tcPr>
            <w:tcW w:w="1408" w:type="dxa"/>
          </w:tcPr>
          <w:p>
            <w:pPr>
              <w:rPr>
                <w:b/>
                <w:highlight w:val="green"/>
                <w:lang w:eastAsia="zh-CN"/>
              </w:rPr>
            </w:pPr>
            <w:r>
              <w:rPr>
                <w:b/>
                <w:highlight w:val="green"/>
                <w:lang w:eastAsia="zh-CN"/>
              </w:rPr>
              <w:t>S-A:</w:t>
            </w:r>
            <w:r>
              <w:rPr>
                <w:highlight w:val="green"/>
                <w:lang w:eastAsia="zh-CN"/>
              </w:rPr>
              <w:t xml:space="preserve"> No?</w:t>
            </w:r>
          </w:p>
          <w:p>
            <w:pPr>
              <w:rPr>
                <w:highlight w:val="green"/>
                <w:lang w:eastAsia="zh-CN"/>
              </w:rPr>
            </w:pPr>
            <w:r>
              <w:rPr>
                <w:b/>
                <w:highlight w:val="green"/>
                <w:lang w:eastAsia="zh-CN"/>
              </w:rPr>
              <w:t xml:space="preserve">S-B: </w:t>
            </w:r>
            <w:r>
              <w:rPr>
                <w:highlight w:val="green"/>
                <w:lang w:eastAsia="zh-CN"/>
              </w:rPr>
              <w:t xml:space="preserve">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5" w:type="dxa"/>
          </w:tcPr>
          <w:p>
            <w:pPr>
              <w:rPr>
                <w:lang w:eastAsia="zh-CN"/>
              </w:rPr>
            </w:pPr>
            <w:r>
              <w:rPr>
                <w:lang w:eastAsia="zh-CN"/>
              </w:rPr>
              <w:t>3</w:t>
            </w:r>
          </w:p>
        </w:tc>
        <w:tc>
          <w:tcPr>
            <w:tcW w:w="1317" w:type="dxa"/>
          </w:tcPr>
          <w:p>
            <w:pPr>
              <w:rPr>
                <w:lang w:eastAsia="zh-CN"/>
              </w:rPr>
            </w:pPr>
            <w:r>
              <w:rPr>
                <w:lang w:eastAsia="zh-CN"/>
              </w:rPr>
              <w:t>CG-PUSCH</w:t>
            </w:r>
          </w:p>
        </w:tc>
        <w:tc>
          <w:tcPr>
            <w:tcW w:w="1317" w:type="dxa"/>
          </w:tcPr>
          <w:p>
            <w:pPr>
              <w:rPr>
                <w:lang w:eastAsia="zh-CN"/>
              </w:rPr>
            </w:pPr>
            <w:r>
              <w:rPr>
                <w:lang w:eastAsia="zh-CN"/>
              </w:rPr>
              <w:t>DG-PUSCH</w:t>
            </w:r>
          </w:p>
        </w:tc>
        <w:tc>
          <w:tcPr>
            <w:tcW w:w="3200" w:type="dxa"/>
          </w:tcPr>
          <w:p>
            <w:pPr>
              <w:rPr>
                <w:lang w:eastAsia="zh-CN"/>
              </w:rPr>
            </w:pPr>
            <w:r>
              <w:rPr>
                <w:b/>
                <w:highlight w:val="yellow"/>
                <w:lang w:eastAsia="zh-CN"/>
              </w:rPr>
              <w:t>S-A:</w:t>
            </w:r>
            <w:r>
              <w:rPr>
                <w:highlight w:val="yellow"/>
                <w:lang w:eastAsia="zh-CN"/>
              </w:rPr>
              <w:t xml:space="preserve"> Not specified.</w:t>
            </w:r>
          </w:p>
          <w:p>
            <w:pPr>
              <w:rPr>
                <w:lang w:eastAsia="zh-CN"/>
              </w:rPr>
            </w:pPr>
            <w:r>
              <w:rPr>
                <w:b/>
                <w:lang w:eastAsia="zh-CN"/>
              </w:rPr>
              <w:t>S-B:</w:t>
            </w:r>
            <w:r>
              <w:rPr>
                <w:lang w:eastAsia="zh-CN"/>
              </w:rPr>
              <w:t xml:space="preserve"> CG-PUSCH is cancelled. DG-PUSCH is transmitted.</w:t>
            </w:r>
          </w:p>
        </w:tc>
        <w:tc>
          <w:tcPr>
            <w:tcW w:w="3536" w:type="dxa"/>
          </w:tcPr>
          <w:p>
            <w:pPr>
              <w:rPr>
                <w:lang w:eastAsia="zh-CN"/>
              </w:rPr>
            </w:pPr>
            <w:r>
              <w:rPr>
                <w:b/>
                <w:highlight w:val="yellow"/>
                <w:lang w:eastAsia="zh-CN"/>
              </w:rPr>
              <w:t>S-A:</w:t>
            </w:r>
            <w:r>
              <w:rPr>
                <w:highlight w:val="yellow"/>
                <w:lang w:eastAsia="zh-CN"/>
              </w:rPr>
              <w:t xml:space="preserve"> CG-PUSCH generates a MAC PDU. DG-PUSCH generates a MAC PDU.</w:t>
            </w:r>
          </w:p>
          <w:p>
            <w:pPr>
              <w:rPr>
                <w:lang w:eastAsia="zh-CN"/>
              </w:rPr>
            </w:pPr>
            <w:r>
              <w:rPr>
                <w:b/>
                <w:highlight w:val="yellow"/>
                <w:lang w:eastAsia="zh-CN"/>
              </w:rPr>
              <w:t>S-B:</w:t>
            </w:r>
            <w:r>
              <w:rPr>
                <w:highlight w:val="yellow"/>
                <w:lang w:eastAsia="zh-CN"/>
              </w:rPr>
              <w:t xml:space="preserve"> CG-PUSCH generates a MAC PDU. DG-PUSCH generates a MAC PDU.</w:t>
            </w:r>
          </w:p>
        </w:tc>
        <w:tc>
          <w:tcPr>
            <w:tcW w:w="1408" w:type="dxa"/>
          </w:tcPr>
          <w:p>
            <w:pPr>
              <w:rPr>
                <w:lang w:eastAsia="zh-CN"/>
              </w:rPr>
            </w:pPr>
            <w:r>
              <w:rPr>
                <w:b/>
                <w:highlight w:val="yellow"/>
                <w:lang w:eastAsia="zh-CN"/>
              </w:rPr>
              <w:t>S-A:</w:t>
            </w:r>
            <w:r>
              <w:rPr>
                <w:highlight w:val="yellow"/>
                <w:lang w:eastAsia="zh-CN"/>
              </w:rPr>
              <w:t xml:space="preserve"> No (as it is not clear how the PHY handles the two MAC PDUs.)</w:t>
            </w:r>
          </w:p>
          <w:p>
            <w:pPr>
              <w:rPr>
                <w:lang w:eastAsia="zh-CN"/>
              </w:rPr>
            </w:pPr>
            <w:r>
              <w:rPr>
                <w:b/>
                <w:highlight w:val="yellow"/>
                <w:lang w:eastAsia="zh-CN"/>
              </w:rPr>
              <w:t>S-B:</w:t>
            </w:r>
            <w:r>
              <w:rPr>
                <w:highlight w:val="yellow"/>
                <w:lang w:eastAsia="zh-CN"/>
              </w:rPr>
              <w:t xml:space="preserve"> No (if the PHY has the same priority and the MAC has different 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5" w:type="dxa"/>
          </w:tcPr>
          <w:p>
            <w:pPr>
              <w:rPr>
                <w:lang w:eastAsia="zh-CN"/>
              </w:rPr>
            </w:pPr>
            <w:r>
              <w:rPr>
                <w:lang w:eastAsia="zh-CN"/>
              </w:rPr>
              <w:t>4</w:t>
            </w:r>
          </w:p>
        </w:tc>
        <w:tc>
          <w:tcPr>
            <w:tcW w:w="1317" w:type="dxa"/>
          </w:tcPr>
          <w:p>
            <w:pPr>
              <w:rPr>
                <w:lang w:eastAsia="zh-CN"/>
              </w:rPr>
            </w:pPr>
            <w:r>
              <w:rPr>
                <w:lang w:eastAsia="zh-CN"/>
              </w:rPr>
              <w:t>CG-PUSCH</w:t>
            </w:r>
          </w:p>
        </w:tc>
        <w:tc>
          <w:tcPr>
            <w:tcW w:w="1317" w:type="dxa"/>
          </w:tcPr>
          <w:p>
            <w:pPr>
              <w:rPr>
                <w:lang w:eastAsia="zh-CN"/>
              </w:rPr>
            </w:pPr>
            <w:r>
              <w:rPr>
                <w:lang w:eastAsia="zh-CN"/>
              </w:rPr>
              <w:t>CG-PUSCH</w:t>
            </w:r>
          </w:p>
        </w:tc>
        <w:tc>
          <w:tcPr>
            <w:tcW w:w="3200" w:type="dxa"/>
          </w:tcPr>
          <w:p>
            <w:pPr>
              <w:rPr>
                <w:highlight w:val="yellow"/>
                <w:lang w:eastAsia="zh-CN"/>
              </w:rPr>
            </w:pPr>
            <w:r>
              <w:rPr>
                <w:b/>
                <w:highlight w:val="yellow"/>
                <w:lang w:eastAsia="zh-CN"/>
              </w:rPr>
              <w:t>S-A:</w:t>
            </w:r>
            <w:r>
              <w:rPr>
                <w:highlight w:val="yellow"/>
                <w:lang w:eastAsia="zh-CN"/>
              </w:rPr>
              <w:t xml:space="preserve"> Not specified.</w:t>
            </w:r>
          </w:p>
          <w:p>
            <w:pPr>
              <w:rPr>
                <w:highlight w:val="yellow"/>
                <w:lang w:eastAsia="zh-CN"/>
              </w:rPr>
            </w:pPr>
            <w:r>
              <w:rPr>
                <w:highlight w:val="yellow"/>
                <w:lang w:eastAsia="zh-CN"/>
              </w:rPr>
              <w:t>S-B: Not specified.</w:t>
            </w:r>
          </w:p>
        </w:tc>
        <w:tc>
          <w:tcPr>
            <w:tcW w:w="3536" w:type="dxa"/>
          </w:tcPr>
          <w:p>
            <w:pPr>
              <w:rPr>
                <w:highlight w:val="yellow"/>
                <w:lang w:eastAsia="zh-CN"/>
              </w:rPr>
            </w:pPr>
            <w:r>
              <w:rPr>
                <w:b/>
                <w:highlight w:val="yellow"/>
                <w:lang w:eastAsia="zh-CN"/>
              </w:rPr>
              <w:t>S-A:</w:t>
            </w:r>
            <w:r>
              <w:rPr>
                <w:highlight w:val="yellow"/>
                <w:lang w:eastAsia="zh-CN"/>
              </w:rPr>
              <w:t xml:space="preserve"> CG-PUSCH-1 generates a MAC PDU. CG-PUSCH-2 generates a MAC PDU.</w:t>
            </w:r>
          </w:p>
          <w:p>
            <w:pPr>
              <w:rPr>
                <w:highlight w:val="yellow"/>
                <w:lang w:eastAsia="zh-CN"/>
              </w:rPr>
            </w:pPr>
            <w:r>
              <w:rPr>
                <w:b/>
                <w:highlight w:val="yellow"/>
                <w:lang w:eastAsia="zh-CN"/>
              </w:rPr>
              <w:t>S-B:</w:t>
            </w:r>
            <w:r>
              <w:rPr>
                <w:highlight w:val="yellow"/>
                <w:lang w:eastAsia="zh-CN"/>
              </w:rPr>
              <w:t xml:space="preserve"> CG-PUSCH-1 generates a MAC PDU. CG-PUSCH-2 generates a MAC PDU.</w:t>
            </w:r>
          </w:p>
        </w:tc>
        <w:tc>
          <w:tcPr>
            <w:tcW w:w="1408" w:type="dxa"/>
          </w:tcPr>
          <w:p>
            <w:pPr>
              <w:rPr>
                <w:highlight w:val="yellow"/>
                <w:lang w:eastAsia="zh-CN"/>
              </w:rPr>
            </w:pPr>
            <w:r>
              <w:rPr>
                <w:b/>
                <w:highlight w:val="yellow"/>
                <w:lang w:eastAsia="zh-CN"/>
              </w:rPr>
              <w:t>S-A:</w:t>
            </w:r>
            <w:r>
              <w:rPr>
                <w:highlight w:val="yellow"/>
                <w:lang w:eastAsia="zh-CN"/>
              </w:rPr>
              <w:t xml:space="preserve"> No (as it is not clear how the PHY handles the two MAC PDUs.)</w:t>
            </w:r>
          </w:p>
          <w:p>
            <w:pPr>
              <w:rPr>
                <w:highlight w:val="yellow"/>
                <w:lang w:eastAsia="zh-CN"/>
              </w:rPr>
            </w:pPr>
            <w:r>
              <w:rPr>
                <w:b/>
                <w:highlight w:val="yellow"/>
                <w:lang w:eastAsia="zh-CN"/>
              </w:rPr>
              <w:t>S-B:</w:t>
            </w:r>
            <w:r>
              <w:rPr>
                <w:highlight w:val="yellow"/>
                <w:lang w:eastAsia="zh-CN"/>
              </w:rPr>
              <w:t xml:space="preserve"> No (as it is not clear how the PHY handles the two MAC PDUs.)</w:t>
            </w:r>
          </w:p>
        </w:tc>
      </w:tr>
    </w:tbl>
    <w:p>
      <w:pPr>
        <w:rPr>
          <w:lang w:eastAsia="zh-CN"/>
        </w:rPr>
      </w:pPr>
    </w:p>
    <w:p>
      <w:pPr>
        <w:rPr>
          <w:lang w:eastAsia="zh-CN"/>
        </w:rPr>
      </w:pPr>
      <w:r>
        <w:rPr>
          <w:lang w:eastAsia="zh-CN"/>
        </w:rPr>
        <w:t>According to the analysis given above, we think that RAN2 should firstly confirm the cases that would causes inconsistency between the PHY and the MAC. For the Case 3 and the Case 4 of the above table, we consider that RAN2 can firstly discuss whether the scenarios highlighted in yellow are valid scenarios from the specification, and then RAN1 can discuss whether the PHY needs to specify anything in their specification.</w:t>
      </w:r>
    </w:p>
    <w:p>
      <w:pPr>
        <w:rPr>
          <w:b/>
          <w:lang w:eastAsia="zh-CN"/>
        </w:rPr>
      </w:pPr>
      <w:r>
        <w:rPr>
          <w:b/>
          <w:lang w:eastAsia="zh-CN"/>
        </w:rPr>
        <w:t>Proposal 1: RAN2 is kindly requested to discuss whether the UE would generate two MAC PDUs for the following cases:</w:t>
      </w:r>
    </w:p>
    <w:p>
      <w:pPr>
        <w:pStyle w:val="71"/>
        <w:numPr>
          <w:ilvl w:val="0"/>
          <w:numId w:val="8"/>
        </w:numPr>
        <w:ind w:firstLineChars="0"/>
        <w:rPr>
          <w:b/>
          <w:lang w:eastAsia="zh-CN"/>
        </w:rPr>
      </w:pPr>
      <w:r>
        <w:rPr>
          <w:b/>
          <w:lang w:eastAsia="zh-CN"/>
        </w:rPr>
        <w:t>Case a: Early CG-PUSCH and later DG-PUSCH has the same PHY priority.</w:t>
      </w:r>
    </w:p>
    <w:p>
      <w:pPr>
        <w:pStyle w:val="71"/>
        <w:numPr>
          <w:ilvl w:val="0"/>
          <w:numId w:val="8"/>
        </w:numPr>
        <w:ind w:firstLineChars="0"/>
        <w:rPr>
          <w:b/>
        </w:rPr>
      </w:pPr>
      <w:r>
        <w:rPr>
          <w:b/>
          <w:lang w:eastAsia="zh-CN"/>
        </w:rPr>
        <w:t xml:space="preserve">Case b: </w:t>
      </w:r>
      <w:r>
        <w:rPr>
          <w:b/>
        </w:rPr>
        <w:t>CG-PUSCH-1 and CG-PUSCH-2 has the same PHY priority.</w:t>
      </w:r>
    </w:p>
    <w:p>
      <w:pPr>
        <w:pStyle w:val="71"/>
        <w:numPr>
          <w:ilvl w:val="0"/>
          <w:numId w:val="8"/>
        </w:numPr>
        <w:ind w:firstLineChars="0"/>
        <w:rPr>
          <w:b/>
        </w:rPr>
      </w:pPr>
      <w:r>
        <w:rPr>
          <w:b/>
          <w:lang w:eastAsia="zh-CN"/>
        </w:rPr>
        <w:t xml:space="preserve">Case c: </w:t>
      </w:r>
      <w:r>
        <w:rPr>
          <w:b/>
        </w:rPr>
        <w:t>CG-PUSCH-1 and CG-PUSCH-2 has different PHY priorities.</w:t>
      </w:r>
    </w:p>
    <w:p>
      <w:r>
        <w:t>For the Case 2 in the above table, it seems that the cancellation behaviours of the CG-PUSCH over DG-PUSCH (or DG-PUSCH over CG-PUSCH) in PHY never happens. It is not clear to us whether such UE behaviour in PHY should be removed or not.</w:t>
      </w:r>
    </w:p>
    <w:p>
      <w:pPr>
        <w:rPr>
          <w:b/>
        </w:rPr>
      </w:pPr>
      <w:r>
        <w:rPr>
          <w:b/>
        </w:rPr>
        <w:t>Proposal 2: RAN2 is kindly requested to discuss whether RAN1 should be informed that the MAC would only generate one MAC PDU for the following cases:</w:t>
      </w:r>
    </w:p>
    <w:p>
      <w:pPr>
        <w:pStyle w:val="71"/>
        <w:numPr>
          <w:ilvl w:val="0"/>
          <w:numId w:val="9"/>
        </w:numPr>
        <w:ind w:firstLineChars="0"/>
        <w:rPr>
          <w:b/>
        </w:rPr>
      </w:pPr>
      <w:r>
        <w:rPr>
          <w:b/>
        </w:rPr>
        <w:t>The later CG-PUSCH is prioritized over the early DG-PUSCH.</w:t>
      </w:r>
    </w:p>
    <w:p>
      <w:pPr>
        <w:pStyle w:val="71"/>
        <w:numPr>
          <w:ilvl w:val="0"/>
          <w:numId w:val="9"/>
        </w:numPr>
        <w:ind w:firstLineChars="0"/>
        <w:rPr>
          <w:b/>
        </w:rPr>
      </w:pPr>
      <w:r>
        <w:rPr>
          <w:b/>
        </w:rPr>
        <w:t>The later CG-PUSCH and the early DG-PUSCH has the same priority.</w:t>
      </w:r>
    </w:p>
    <w:p>
      <w:pPr>
        <w:pStyle w:val="2"/>
        <w:jc w:val="left"/>
      </w:pPr>
      <w:r>
        <w:t>Conclusions</w:t>
      </w:r>
    </w:p>
    <w:p>
      <w:pPr>
        <w:spacing w:afterLines="50" w:line="240" w:lineRule="auto"/>
        <w:jc w:val="left"/>
      </w:pPr>
      <w:r>
        <w:t xml:space="preserve">Based on the analysis given above, we have the following </w:t>
      </w:r>
      <w:r>
        <w:rPr>
          <w:rFonts w:hint="eastAsia"/>
        </w:rPr>
        <w:t>p</w:t>
      </w:r>
      <w:r>
        <w:t>roposals:</w:t>
      </w:r>
    </w:p>
    <w:p>
      <w:pPr>
        <w:rPr>
          <w:b/>
          <w:lang w:eastAsia="zh-CN"/>
        </w:rPr>
      </w:pPr>
      <w:bookmarkStart w:id="2" w:name="_Toc502437832"/>
      <w:r>
        <w:rPr>
          <w:b/>
          <w:lang w:eastAsia="zh-CN"/>
        </w:rPr>
        <w:t>Proposal 1: RAN2 is kindly requested to discuss whether the UE would generate two MAC PDUs for the following cases:</w:t>
      </w:r>
    </w:p>
    <w:p>
      <w:pPr>
        <w:pStyle w:val="71"/>
        <w:numPr>
          <w:ilvl w:val="0"/>
          <w:numId w:val="8"/>
        </w:numPr>
        <w:ind w:firstLineChars="0"/>
        <w:rPr>
          <w:b/>
          <w:lang w:eastAsia="zh-CN"/>
        </w:rPr>
      </w:pPr>
      <w:r>
        <w:rPr>
          <w:b/>
          <w:lang w:eastAsia="zh-CN"/>
        </w:rPr>
        <w:t>Case a: Early CG-PUSCH and later DG-PUSCH has the same PHY priority.</w:t>
      </w:r>
    </w:p>
    <w:p>
      <w:pPr>
        <w:pStyle w:val="71"/>
        <w:numPr>
          <w:ilvl w:val="0"/>
          <w:numId w:val="8"/>
        </w:numPr>
        <w:ind w:firstLineChars="0"/>
        <w:rPr>
          <w:b/>
        </w:rPr>
      </w:pPr>
      <w:r>
        <w:rPr>
          <w:b/>
          <w:lang w:eastAsia="zh-CN"/>
        </w:rPr>
        <w:t xml:space="preserve">Case b: </w:t>
      </w:r>
      <w:r>
        <w:rPr>
          <w:b/>
        </w:rPr>
        <w:t>CG-PUSCH-1 and CG-PUSCH-2 has the same PHY priority.</w:t>
      </w:r>
    </w:p>
    <w:p>
      <w:pPr>
        <w:pStyle w:val="71"/>
        <w:numPr>
          <w:ilvl w:val="0"/>
          <w:numId w:val="8"/>
        </w:numPr>
        <w:ind w:firstLineChars="0"/>
        <w:rPr>
          <w:b/>
        </w:rPr>
      </w:pPr>
      <w:r>
        <w:rPr>
          <w:b/>
          <w:lang w:eastAsia="zh-CN"/>
        </w:rPr>
        <w:t xml:space="preserve">Case c: </w:t>
      </w:r>
      <w:r>
        <w:rPr>
          <w:b/>
        </w:rPr>
        <w:t>CG-PUSCH-1 and CG-PUSCH-2 has different PHY priorities.</w:t>
      </w:r>
    </w:p>
    <w:p>
      <w:pPr>
        <w:rPr>
          <w:b/>
        </w:rPr>
      </w:pPr>
      <w:r>
        <w:rPr>
          <w:b/>
        </w:rPr>
        <w:t>Proposal 2: RAN2 is kindly requested to discuss whether RAN1 should be informed that the MAC would only generate one MAC PDU for the following cases:</w:t>
      </w:r>
    </w:p>
    <w:p>
      <w:pPr>
        <w:pStyle w:val="71"/>
        <w:numPr>
          <w:ilvl w:val="0"/>
          <w:numId w:val="9"/>
        </w:numPr>
        <w:ind w:firstLineChars="0"/>
        <w:rPr>
          <w:b/>
        </w:rPr>
      </w:pPr>
      <w:r>
        <w:rPr>
          <w:b/>
        </w:rPr>
        <w:t>The later CG-PUSCH is prioritized over the early DG-PUSCH.</w:t>
      </w:r>
    </w:p>
    <w:p>
      <w:pPr>
        <w:pStyle w:val="71"/>
        <w:numPr>
          <w:ilvl w:val="0"/>
          <w:numId w:val="9"/>
        </w:numPr>
        <w:ind w:firstLineChars="0"/>
        <w:rPr>
          <w:b/>
        </w:rPr>
      </w:pPr>
      <w:r>
        <w:rPr>
          <w:b/>
        </w:rPr>
        <w:t>The later CG-PUSCH and the early DG-PUSCH has the same priority.</w:t>
      </w:r>
    </w:p>
    <w:p>
      <w:pPr>
        <w:rPr>
          <w:b/>
        </w:rPr>
      </w:pPr>
    </w:p>
    <w:p>
      <w:pPr>
        <w:pStyle w:val="2"/>
        <w:spacing w:before="180" w:line="240" w:lineRule="auto"/>
        <w:ind w:left="0" w:firstLine="0"/>
        <w:jc w:val="left"/>
      </w:pPr>
      <w:r>
        <w:t>Reference</w:t>
      </w:r>
    </w:p>
    <w:bookmarkEnd w:id="2"/>
    <w:p>
      <w:pPr>
        <w:spacing w:afterLines="50" w:line="240" w:lineRule="auto"/>
        <w:jc w:val="left"/>
      </w:pPr>
      <w:r>
        <w:t>[1] Meeting minutes of the RAN2#109e meeting.</w:t>
      </w:r>
    </w:p>
    <w:p>
      <w:pPr>
        <w:spacing w:afterLines="50" w:line="240" w:lineRule="auto"/>
        <w:jc w:val="left"/>
      </w:pPr>
      <w:r>
        <w:t>[2] R2-2002341, Samsung, “Introduction of</w:t>
      </w:r>
      <w:r>
        <w:rPr>
          <w:rFonts w:hint="eastAsia"/>
        </w:rPr>
        <w:t xml:space="preserve"> NR IIOT</w:t>
      </w:r>
      <w:r>
        <w:t>”.</w:t>
      </w:r>
    </w:p>
    <w:p>
      <w:pPr>
        <w:spacing w:afterLines="50" w:line="240" w:lineRule="auto"/>
        <w:jc w:val="left"/>
      </w:pPr>
      <w:r>
        <w:t>[3] 3GPP TS 38.213, “</w:t>
      </w:r>
      <w:r>
        <w:rPr>
          <w:lang w:eastAsia="ja-JP"/>
        </w:rPr>
        <w:t xml:space="preserve">NR; </w:t>
      </w:r>
      <w:r>
        <w:t>Physical layer procedures for control”.</w:t>
      </w:r>
    </w:p>
    <w:p>
      <w:pPr>
        <w:spacing w:afterLines="50" w:line="240" w:lineRule="auto"/>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7C13641"/>
    <w:multiLevelType w:val="multilevel"/>
    <w:tmpl w:val="37C1364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C05792A"/>
    <w:multiLevelType w:val="multilevel"/>
    <w:tmpl w:val="5C05792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A580265"/>
    <w:multiLevelType w:val="multilevel"/>
    <w:tmpl w:val="6A58026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5"/>
  </w:num>
  <w:num w:numId="4">
    <w:abstractNumId w:val="1"/>
  </w:num>
  <w:num w:numId="5">
    <w:abstractNumId w:val="2"/>
  </w:num>
  <w:num w:numId="6">
    <w:abstractNumId w:val="8"/>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248"/>
    <w:rsid w:val="00040566"/>
    <w:rsid w:val="0004064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45F"/>
    <w:rsid w:val="000B660F"/>
    <w:rsid w:val="000B7A9C"/>
    <w:rsid w:val="000C0A8B"/>
    <w:rsid w:val="000C0C55"/>
    <w:rsid w:val="000C10DA"/>
    <w:rsid w:val="000C1737"/>
    <w:rsid w:val="000C1C0B"/>
    <w:rsid w:val="000C29EC"/>
    <w:rsid w:val="000C2A75"/>
    <w:rsid w:val="000C2C1D"/>
    <w:rsid w:val="000C313D"/>
    <w:rsid w:val="000C3BF4"/>
    <w:rsid w:val="000C3EE9"/>
    <w:rsid w:val="000C41BD"/>
    <w:rsid w:val="000C48B2"/>
    <w:rsid w:val="000C4E16"/>
    <w:rsid w:val="000C55A9"/>
    <w:rsid w:val="000C5D2D"/>
    <w:rsid w:val="000C682A"/>
    <w:rsid w:val="000C6E7C"/>
    <w:rsid w:val="000C7A05"/>
    <w:rsid w:val="000C7A40"/>
    <w:rsid w:val="000D0014"/>
    <w:rsid w:val="000D02B5"/>
    <w:rsid w:val="000D0A8F"/>
    <w:rsid w:val="000D0CDA"/>
    <w:rsid w:val="000D181D"/>
    <w:rsid w:val="000D2A73"/>
    <w:rsid w:val="000D3047"/>
    <w:rsid w:val="000D30BF"/>
    <w:rsid w:val="000D3164"/>
    <w:rsid w:val="000D38B3"/>
    <w:rsid w:val="000D38C2"/>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1E5C"/>
    <w:rsid w:val="001324EB"/>
    <w:rsid w:val="0013318C"/>
    <w:rsid w:val="00133DB6"/>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1BF"/>
    <w:rsid w:val="00215C6F"/>
    <w:rsid w:val="00215D47"/>
    <w:rsid w:val="002167C5"/>
    <w:rsid w:val="00216839"/>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FB0"/>
    <w:rsid w:val="002337C7"/>
    <w:rsid w:val="00233CA7"/>
    <w:rsid w:val="0023406B"/>
    <w:rsid w:val="002340B7"/>
    <w:rsid w:val="002340E5"/>
    <w:rsid w:val="00234DB2"/>
    <w:rsid w:val="0023525F"/>
    <w:rsid w:val="002355D3"/>
    <w:rsid w:val="002364FD"/>
    <w:rsid w:val="00236B24"/>
    <w:rsid w:val="002371EA"/>
    <w:rsid w:val="00237942"/>
    <w:rsid w:val="00240FE3"/>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327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6DA"/>
    <w:rsid w:val="00293960"/>
    <w:rsid w:val="00293D6D"/>
    <w:rsid w:val="002947F9"/>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80"/>
    <w:rsid w:val="002B1971"/>
    <w:rsid w:val="002B1A13"/>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9B4"/>
    <w:rsid w:val="00375B43"/>
    <w:rsid w:val="00376A04"/>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E3F"/>
    <w:rsid w:val="00422199"/>
    <w:rsid w:val="00422844"/>
    <w:rsid w:val="004233D3"/>
    <w:rsid w:val="00423D7C"/>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754D"/>
    <w:rsid w:val="00457F24"/>
    <w:rsid w:val="0046056B"/>
    <w:rsid w:val="00460E80"/>
    <w:rsid w:val="00460F36"/>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5B2"/>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17EC"/>
    <w:rsid w:val="00542118"/>
    <w:rsid w:val="005426DD"/>
    <w:rsid w:val="00542C32"/>
    <w:rsid w:val="00542D7A"/>
    <w:rsid w:val="005430A3"/>
    <w:rsid w:val="00543C57"/>
    <w:rsid w:val="00543CBE"/>
    <w:rsid w:val="00543E8F"/>
    <w:rsid w:val="00545BA6"/>
    <w:rsid w:val="005463E4"/>
    <w:rsid w:val="005469BF"/>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17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68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71A"/>
    <w:rsid w:val="006058A6"/>
    <w:rsid w:val="00605B46"/>
    <w:rsid w:val="00606096"/>
    <w:rsid w:val="006066CB"/>
    <w:rsid w:val="0060686E"/>
    <w:rsid w:val="00606EAF"/>
    <w:rsid w:val="00607721"/>
    <w:rsid w:val="00607A91"/>
    <w:rsid w:val="00610010"/>
    <w:rsid w:val="0061005C"/>
    <w:rsid w:val="00610E14"/>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3A2"/>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03A6"/>
    <w:rsid w:val="0070180D"/>
    <w:rsid w:val="00701885"/>
    <w:rsid w:val="0070196D"/>
    <w:rsid w:val="00701E65"/>
    <w:rsid w:val="00701EC3"/>
    <w:rsid w:val="00703220"/>
    <w:rsid w:val="00703483"/>
    <w:rsid w:val="00703D91"/>
    <w:rsid w:val="007043F9"/>
    <w:rsid w:val="0070676C"/>
    <w:rsid w:val="00707567"/>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A6F"/>
    <w:rsid w:val="00787881"/>
    <w:rsid w:val="0078792B"/>
    <w:rsid w:val="007900CC"/>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248B"/>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708"/>
    <w:rsid w:val="00872A46"/>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C0858"/>
    <w:rsid w:val="008C0E70"/>
    <w:rsid w:val="008C0EF2"/>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483"/>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1DA2"/>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E738D"/>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160"/>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6FF"/>
    <w:rsid w:val="00A24761"/>
    <w:rsid w:val="00A24779"/>
    <w:rsid w:val="00A252CB"/>
    <w:rsid w:val="00A2534B"/>
    <w:rsid w:val="00A255C7"/>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C0D"/>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81E"/>
    <w:rsid w:val="00A959D9"/>
    <w:rsid w:val="00A959DF"/>
    <w:rsid w:val="00A95D54"/>
    <w:rsid w:val="00A96A41"/>
    <w:rsid w:val="00A96D07"/>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4C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52F"/>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597"/>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6BE"/>
    <w:rsid w:val="00B57C43"/>
    <w:rsid w:val="00B603F7"/>
    <w:rsid w:val="00B60B24"/>
    <w:rsid w:val="00B61244"/>
    <w:rsid w:val="00B61456"/>
    <w:rsid w:val="00B61ADD"/>
    <w:rsid w:val="00B61B39"/>
    <w:rsid w:val="00B61EDF"/>
    <w:rsid w:val="00B61F8F"/>
    <w:rsid w:val="00B62104"/>
    <w:rsid w:val="00B625CD"/>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A8D"/>
    <w:rsid w:val="00BD3F3A"/>
    <w:rsid w:val="00BD3F90"/>
    <w:rsid w:val="00BD4123"/>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60B4"/>
    <w:rsid w:val="00BE66FA"/>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1BE"/>
    <w:rsid w:val="00C33E5E"/>
    <w:rsid w:val="00C34285"/>
    <w:rsid w:val="00C34BCF"/>
    <w:rsid w:val="00C351AC"/>
    <w:rsid w:val="00C35BE0"/>
    <w:rsid w:val="00C35E8E"/>
    <w:rsid w:val="00C36329"/>
    <w:rsid w:val="00C3638C"/>
    <w:rsid w:val="00C367B1"/>
    <w:rsid w:val="00C36943"/>
    <w:rsid w:val="00C37324"/>
    <w:rsid w:val="00C37639"/>
    <w:rsid w:val="00C377D4"/>
    <w:rsid w:val="00C37981"/>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C13"/>
    <w:rsid w:val="00C62E5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5214"/>
    <w:rsid w:val="00C86074"/>
    <w:rsid w:val="00C863BB"/>
    <w:rsid w:val="00C864DE"/>
    <w:rsid w:val="00C869CC"/>
    <w:rsid w:val="00C86A82"/>
    <w:rsid w:val="00C86CF0"/>
    <w:rsid w:val="00C873C0"/>
    <w:rsid w:val="00C87802"/>
    <w:rsid w:val="00C87A5F"/>
    <w:rsid w:val="00C9063C"/>
    <w:rsid w:val="00C906E8"/>
    <w:rsid w:val="00C9086C"/>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7DB"/>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34C4"/>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54FF"/>
    <w:rsid w:val="00E26100"/>
    <w:rsid w:val="00E26430"/>
    <w:rsid w:val="00E2656D"/>
    <w:rsid w:val="00E267B3"/>
    <w:rsid w:val="00E27A0A"/>
    <w:rsid w:val="00E27D02"/>
    <w:rsid w:val="00E311B7"/>
    <w:rsid w:val="00E3127C"/>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61F5"/>
    <w:rsid w:val="00E47AAE"/>
    <w:rsid w:val="00E47DFF"/>
    <w:rsid w:val="00E47E38"/>
    <w:rsid w:val="00E50E12"/>
    <w:rsid w:val="00E50E54"/>
    <w:rsid w:val="00E51669"/>
    <w:rsid w:val="00E51BD7"/>
    <w:rsid w:val="00E51C0A"/>
    <w:rsid w:val="00E51DCF"/>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C28"/>
    <w:rsid w:val="00E75CEB"/>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AA9"/>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3027"/>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4830"/>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319E"/>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1FE9"/>
    <w:rsid w:val="00FF209F"/>
    <w:rsid w:val="00FF267E"/>
    <w:rsid w:val="00FF34BC"/>
    <w:rsid w:val="00FF3640"/>
    <w:rsid w:val="00FF3B33"/>
    <w:rsid w:val="00FF3BCC"/>
    <w:rsid w:val="00FF3DB8"/>
    <w:rsid w:val="00FF483D"/>
    <w:rsid w:val="00FF612A"/>
    <w:rsid w:val="00FF621B"/>
    <w:rsid w:val="00FF6363"/>
    <w:rsid w:val="00FF6B70"/>
    <w:rsid w:val="00FF6D2F"/>
    <w:rsid w:val="022431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qFormat/>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qFormat/>
    <w:uiPriority w:val="0"/>
    <w:rPr>
      <w:rFonts w:ascii="Arial" w:hAnsi="Arial"/>
      <w:sz w:val="22"/>
      <w:szCs w:val="22"/>
      <w:lang w:val="en-GB" w:eastAsia="zh-CN"/>
    </w:rPr>
  </w:style>
  <w:style w:type="character" w:customStyle="1" w:styleId="33">
    <w:name w:val="Heading 6 Char"/>
    <w:link w:val="7"/>
    <w:qFormat/>
    <w:uiPriority w:val="0"/>
    <w:rPr>
      <w:rFonts w:ascii="Arial" w:hAnsi="Arial"/>
      <w:sz w:val="22"/>
      <w:lang w:val="en-GB" w:eastAsia="zh-CN"/>
    </w:rPr>
  </w:style>
  <w:style w:type="character" w:customStyle="1" w:styleId="34">
    <w:name w:val="Heading 7 Char"/>
    <w:link w:val="8"/>
    <w:qFormat/>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uiPriority w:val="0"/>
    <w:pPr>
      <w:jc w:val="right"/>
    </w:pPr>
  </w:style>
  <w:style w:type="character" w:customStyle="1" w:styleId="53">
    <w:name w:val="TAL Char"/>
    <w:link w:val="51"/>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qFormat/>
    <w:uiPriority w:val="0"/>
    <w:pPr>
      <w:ind w:left="1985"/>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A3F112-1402-4CB3-81F2-E839899FE094}">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780</Words>
  <Characters>4450</Characters>
  <Lines>37</Lines>
  <Paragraphs>10</Paragraphs>
  <TotalTime>1832</TotalTime>
  <ScaleCrop>false</ScaleCrop>
  <LinksUpToDate>false</LinksUpToDate>
  <CharactersWithSpaces>5220</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2020-04-10T05:15:16Z</dcterms:modified>
  <cp:revision>4238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